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F76" w:rsidRDefault="00FB1F76"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Pr="001E7F21" w:rsidRDefault="004920C7"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C9135A" w:rsidRDefault="00C9135A" w:rsidP="00C9135A">
      <w:pPr>
        <w:spacing w:line="480" w:lineRule="auto"/>
        <w:rPr>
          <w:rFonts w:ascii="Times New Roman" w:hAnsi="Times New Roman" w:cs="Times New Roman"/>
          <w:sz w:val="24"/>
          <w:szCs w:val="24"/>
        </w:rPr>
      </w:pPr>
    </w:p>
    <w:p w:rsidR="00047E85" w:rsidRDefault="00047E85" w:rsidP="00C9135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Behavioral Measures and Interpretation of Data</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Name</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Institution</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Date</w:t>
      </w:r>
    </w:p>
    <w:p w:rsidR="00944DC9" w:rsidRPr="001E7F21" w:rsidRDefault="00944DC9" w:rsidP="001E7F21">
      <w:pPr>
        <w:spacing w:line="480" w:lineRule="auto"/>
        <w:ind w:firstLine="720"/>
        <w:rPr>
          <w:rFonts w:ascii="Times New Roman" w:hAnsi="Times New Roman" w:cs="Times New Roman"/>
          <w:sz w:val="24"/>
          <w:szCs w:val="24"/>
        </w:rPr>
      </w:pPr>
    </w:p>
    <w:p w:rsidR="00944DC9" w:rsidRPr="001E7F21" w:rsidRDefault="00944DC9" w:rsidP="001E7F21">
      <w:pPr>
        <w:spacing w:line="480" w:lineRule="auto"/>
        <w:ind w:firstLine="720"/>
        <w:rPr>
          <w:rFonts w:ascii="Times New Roman" w:hAnsi="Times New Roman" w:cs="Times New Roman"/>
          <w:sz w:val="24"/>
          <w:szCs w:val="24"/>
        </w:rPr>
      </w:pPr>
    </w:p>
    <w:p w:rsidR="00E01015" w:rsidRDefault="00E01015"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047E85" w:rsidRDefault="00047E85" w:rsidP="00047E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Behavioral Measures and Interpretation of Data</w:t>
      </w:r>
    </w:p>
    <w:p w:rsidR="00047E85" w:rsidRDefault="00047E85" w:rsidP="00047E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Behavioral change can be achieved by first assessing the patient. This process requires the caregiver to observe the specific behaviors that may cause the client to act a certain way. This approach was applied to one of the clients. The client’s name was Jacob. Jacob is an eleven-year-old boy who is hyperactive and disruptive. The method of obtaining information about the client involved; patient observation, structural observation, and field experiment. Also, personal and external factors were considered as ecological variables. The previous interventional approached used by the guardians included punishing and rewarding the patient. Moreover, the baseline of the behavior was identified to be frequently happening. The setting where these behaviors were demonstrated was in the classroom. The main normative expectation from the session is to boost the student’s self-esteem. </w:t>
      </w:r>
    </w:p>
    <w:p w:rsidR="00047E85" w:rsidRDefault="00047E85" w:rsidP="00047E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ecological variables related to the patient’s problem involved both interpersonal and external factors. For instance, on a personal level, the patient had a clinical record of asthma. His academic performance was average. Moreover, Jacob only has one friend. The external factors contributing to the patient’s behaviors are associated with his community. In the neighborhood where Jacob lives, there are very few children. Also, his parents are always busy and do not have time to take him to the park. </w:t>
      </w:r>
    </w:p>
    <w:p w:rsidR="00047E85" w:rsidRDefault="00047E85" w:rsidP="00047E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target behaviors observed in the patient is that Jacob hits. The method used to assess this behavior is participant observation. This approach involved taking notes of the client’s activities in class. It was observed that Jacob moves his arms roughly intending to hurt kids in his class. The rationale behind this behavior could be the client’s way to seek attention. According to </w:t>
      </w:r>
      <w:r>
        <w:rPr>
          <w:rFonts w:ascii="Times New Roman" w:hAnsi="Times New Roman" w:cs="Times New Roman"/>
          <w:color w:val="222222"/>
          <w:sz w:val="24"/>
          <w:szCs w:val="24"/>
          <w:shd w:val="clear" w:color="auto" w:fill="FFFFFF"/>
        </w:rPr>
        <w:t>Daunic et al. (2016)</w:t>
      </w:r>
      <w:r>
        <w:rPr>
          <w:rFonts w:ascii="Times New Roman" w:hAnsi="Times New Roman" w:cs="Times New Roman"/>
          <w:sz w:val="24"/>
          <w:szCs w:val="24"/>
        </w:rPr>
        <w:t xml:space="preserve">, children with a chronic disorder are more likely to have this </w:t>
      </w:r>
      <w:r>
        <w:rPr>
          <w:rFonts w:ascii="Times New Roman" w:hAnsi="Times New Roman" w:cs="Times New Roman"/>
          <w:sz w:val="24"/>
          <w:szCs w:val="24"/>
        </w:rPr>
        <w:lastRenderedPageBreak/>
        <w:t xml:space="preserve">kind of behavior. Jacob could have been feeling different; hence, he acts in this manner as his way of fitting in. His condition was also interfering with his self-esteem since children may not be comfortable near him due to his destructive behavior.  </w:t>
      </w:r>
    </w:p>
    <w:p w:rsidR="00047E85" w:rsidRDefault="00047E85" w:rsidP="00047E8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frequency of Jacob’s behavior also has a measurable baseline. It was observed that Jacob hits his classmates at least four times a week. The behavior exposes the student to frequent punishment. The behavioral objective was to reduce the cases of hitting by strictly monitoring the patient. Social validity for this approach concerns developing a positive relationship between the client and his classmates. The advantage of the participant observation method is that it enabled the collection of adequate data. However, the client felt uncomfortable at times when he is frequently watched.</w:t>
      </w:r>
    </w:p>
    <w:p w:rsidR="00047E85" w:rsidRDefault="00047E85" w:rsidP="00047E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behavior observed in the client is that he issues threats to other kids in his school. The method used to identify this behavior was structural observation. A clear guide was written to examine Jacob’s behavior and also question his classmates and guardians. The results showed that the client directs comments such as “I will knock you out” towards others. This behavior was targeted because it affects his social skills. The objective of this method was to improve Jacob’s social skills by intervening to encourage the patient to use kind words. This method had begun working on the third day. This technique was socially valid since Jacob's active interaction with other students would help him to improve his grades. </w:t>
      </w:r>
      <w:r>
        <w:rPr>
          <w:rFonts w:ascii="Times New Roman" w:hAnsi="Times New Roman" w:cs="Times New Roman"/>
          <w:color w:val="222222"/>
          <w:sz w:val="24"/>
          <w:szCs w:val="24"/>
          <w:shd w:val="clear" w:color="auto" w:fill="FFFFFF"/>
        </w:rPr>
        <w:t xml:space="preserve">Carroll &amp; Peter (2015) affirm </w:t>
      </w:r>
      <w:r>
        <w:rPr>
          <w:rFonts w:ascii="Times New Roman" w:hAnsi="Times New Roman" w:cs="Times New Roman"/>
          <w:sz w:val="24"/>
          <w:szCs w:val="24"/>
        </w:rPr>
        <w:t xml:space="preserve">that children need particular motivations to learn, and friends can act as inspirations. However, in Jacob's case, he only has one friend who is interested in playing with him. Therefore, this method would help the student contribute more in school’s activities. </w:t>
      </w:r>
    </w:p>
    <w:p w:rsidR="00047E85" w:rsidRDefault="00047E85" w:rsidP="00047E8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structural observation method was advantageous. This approach allowed me to influence changes by controlling the negative behaviors. Also, this method enabled the collection of useful data. However, this method had its disadvantages. It limited the client’s choice to act freely. The client may have been responding because he felt pressured (</w:t>
      </w:r>
      <w:r>
        <w:rPr>
          <w:rFonts w:ascii="Times New Roman" w:hAnsi="Times New Roman" w:cs="Times New Roman"/>
          <w:color w:val="222222"/>
          <w:sz w:val="24"/>
          <w:szCs w:val="24"/>
          <w:shd w:val="clear" w:color="auto" w:fill="FFFFFF"/>
        </w:rPr>
        <w:t>Álvarez, Call, &amp;Mevers, 2015)</w:t>
      </w:r>
      <w:r>
        <w:rPr>
          <w:rFonts w:ascii="Times New Roman" w:hAnsi="Times New Roman" w:cs="Times New Roman"/>
          <w:sz w:val="24"/>
          <w:szCs w:val="24"/>
        </w:rPr>
        <w:t xml:space="preserve">. </w:t>
      </w:r>
    </w:p>
    <w:p w:rsidR="00047E85" w:rsidRDefault="00047E85" w:rsidP="00047E8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third target behavior that needs change in the patient is that he cannot settle for more than ten minutes in class. Jacobs tends to walk around, even when the class is in progress. The method used to analyze this behavior was a field experiment. This approach involves monitoring the client in a real-life setting. In this case, the trial took place in the classroom. The student was given clear guidelines on the rules to listen to the teacher and only stand if he needed to consult. Also, the student was promised a reward if he answered the question posed by the teacher correctly. The rationale of this method was to display some needed attention towards the client. This behavior portrayed by Jacob was his way of seeking attention. Some issues make Jacob feel the need to attract attention. For instance, his parents are not always available at home. Therefore, this approach enabled the child to feel appreciated (</w:t>
      </w:r>
      <w:r>
        <w:rPr>
          <w:rFonts w:ascii="Times New Roman" w:hAnsi="Times New Roman" w:cs="Times New Roman"/>
          <w:color w:val="222222"/>
          <w:sz w:val="24"/>
          <w:szCs w:val="24"/>
          <w:shd w:val="clear" w:color="auto" w:fill="FFFFFF"/>
        </w:rPr>
        <w:t>Daunic et al., 2016)</w:t>
      </w:r>
      <w:r>
        <w:rPr>
          <w:rFonts w:ascii="Times New Roman" w:hAnsi="Times New Roman" w:cs="Times New Roman"/>
          <w:sz w:val="24"/>
          <w:szCs w:val="24"/>
        </w:rPr>
        <w:t xml:space="preserve">. </w:t>
      </w:r>
    </w:p>
    <w:p w:rsidR="00047E85" w:rsidRDefault="00047E85" w:rsidP="00047E8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method was socially valid since it enabled the student to focus more into the class. The behavioral objective was to ensure that Jacob sat in his chair for more than ten minutes unless he was requested to stand. The field experiment had some advantages. It enabled the student to act on his judgment without feeling pressured. Also, Jacob became more focused because he intended to achieve the reward. As a result, this approach enabled the student to perform better in his classwork. However, this method limited the chance to intervene in times when the student misbehaved (</w:t>
      </w:r>
      <w:r>
        <w:rPr>
          <w:rFonts w:ascii="Times New Roman" w:hAnsi="Times New Roman" w:cs="Times New Roman"/>
          <w:color w:val="222222"/>
          <w:sz w:val="24"/>
          <w:szCs w:val="24"/>
          <w:shd w:val="clear" w:color="auto" w:fill="FFFFFF"/>
        </w:rPr>
        <w:t>Daunic et al., 2016)</w:t>
      </w:r>
      <w:r>
        <w:rPr>
          <w:rFonts w:ascii="Times New Roman" w:hAnsi="Times New Roman" w:cs="Times New Roman"/>
          <w:sz w:val="24"/>
          <w:szCs w:val="24"/>
        </w:rPr>
        <w:t xml:space="preserve">. </w:t>
      </w:r>
    </w:p>
    <w:p w:rsidR="00047E85" w:rsidRDefault="00047E85" w:rsidP="00047E8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sum up, the case of Jacob demonstrates a useful example of how to ensure that methods used for target behavioral change are socially valid and measurable. The approach should enable the caregiver to track the improvement of the student. Also, observed failure can be altered by applying an effective strategy (</w:t>
      </w:r>
      <w:r>
        <w:rPr>
          <w:rFonts w:ascii="Times New Roman" w:hAnsi="Times New Roman" w:cs="Times New Roman"/>
          <w:color w:val="222222"/>
          <w:sz w:val="24"/>
          <w:szCs w:val="24"/>
          <w:shd w:val="clear" w:color="auto" w:fill="FFFFFF"/>
        </w:rPr>
        <w:t>Álvarez, Call, &amp;Mevers, 2015)</w:t>
      </w:r>
      <w:r>
        <w:rPr>
          <w:rFonts w:ascii="Times New Roman" w:hAnsi="Times New Roman" w:cs="Times New Roman"/>
          <w:sz w:val="24"/>
          <w:szCs w:val="24"/>
        </w:rPr>
        <w:t xml:space="preserve">. </w:t>
      </w: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rPr>
          <w:rFonts w:ascii="Times New Roman" w:hAnsi="Times New Roman" w:cs="Times New Roman"/>
          <w:sz w:val="24"/>
          <w:szCs w:val="24"/>
        </w:rPr>
      </w:pPr>
    </w:p>
    <w:p w:rsidR="00047E85" w:rsidRDefault="00047E85" w:rsidP="00047E85">
      <w:pPr>
        <w:spacing w:line="480" w:lineRule="auto"/>
        <w:jc w:val="center"/>
        <w:rPr>
          <w:rFonts w:ascii="Times New Roman" w:hAnsi="Times New Roman" w:cs="Times New Roman"/>
          <w:sz w:val="24"/>
          <w:szCs w:val="24"/>
        </w:rPr>
      </w:pPr>
    </w:p>
    <w:p w:rsidR="00047E85" w:rsidRDefault="00047E85" w:rsidP="00047E8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47E85" w:rsidRDefault="00047E85" w:rsidP="00047E85">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Álvarez, J. P., Call, N. A., &amp;Mevers, J. E. L. (2015).Increasing the social validity of function-based treatments for problem behavior. </w:t>
      </w:r>
      <w:r>
        <w:rPr>
          <w:rFonts w:ascii="Times New Roman" w:hAnsi="Times New Roman" w:cs="Times New Roman"/>
          <w:i/>
          <w:iCs/>
          <w:color w:val="222222"/>
          <w:sz w:val="24"/>
          <w:szCs w:val="24"/>
          <w:shd w:val="clear" w:color="auto" w:fill="FFFFFF"/>
        </w:rPr>
        <w:t>Journal of School Psychology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w:t>
      </w:r>
      <w:r>
        <w:rPr>
          <w:rFonts w:ascii="Times New Roman" w:hAnsi="Times New Roman" w:cs="Times New Roman"/>
          <w:color w:val="222222"/>
          <w:sz w:val="24"/>
          <w:szCs w:val="24"/>
          <w:shd w:val="clear" w:color="auto" w:fill="FFFFFF"/>
        </w:rPr>
        <w:t>(3), 1683-1700.</w:t>
      </w:r>
    </w:p>
    <w:p w:rsidR="00047E85" w:rsidRDefault="00047E85" w:rsidP="00047E85">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Carroll, R. A., &amp; Peter, C. C. S. (2015).Methods for assessing social validity of behavioral intervention plans for children with attention deficit hyperactivity disorder. </w:t>
      </w:r>
      <w:r>
        <w:rPr>
          <w:rFonts w:ascii="Times New Roman" w:hAnsi="Times New Roman" w:cs="Times New Roman"/>
          <w:i/>
          <w:iCs/>
          <w:color w:val="222222"/>
          <w:sz w:val="24"/>
          <w:szCs w:val="24"/>
          <w:shd w:val="clear" w:color="auto" w:fill="FFFFFF"/>
        </w:rPr>
        <w:t>Acta de InvestigaciónPsicológica</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w:t>
      </w:r>
      <w:r>
        <w:rPr>
          <w:rFonts w:ascii="Times New Roman" w:hAnsi="Times New Roman" w:cs="Times New Roman"/>
          <w:color w:val="222222"/>
          <w:sz w:val="24"/>
          <w:szCs w:val="24"/>
          <w:shd w:val="clear" w:color="auto" w:fill="FFFFFF"/>
        </w:rPr>
        <w:t>(3), 1642-1656.</w:t>
      </w:r>
    </w:p>
    <w:p w:rsidR="00047E85" w:rsidRDefault="00047E85" w:rsidP="00047E85">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Daunic, A. P., Smith, S. W., Brank, E. M., &amp; Penfield, R. D. (2016). Classroom-based cognitive-behavioral intervention to prevent aggression: Efficacy and social validity. </w:t>
      </w:r>
      <w:r>
        <w:rPr>
          <w:rFonts w:ascii="Times New Roman" w:hAnsi="Times New Roman" w:cs="Times New Roman"/>
          <w:i/>
          <w:iCs/>
          <w:color w:val="222222"/>
          <w:sz w:val="24"/>
          <w:szCs w:val="24"/>
          <w:shd w:val="clear" w:color="auto" w:fill="FFFFFF"/>
        </w:rPr>
        <w:t>Journal of School Psychology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44</w:t>
      </w:r>
      <w:r>
        <w:rPr>
          <w:rFonts w:ascii="Times New Roman" w:hAnsi="Times New Roman" w:cs="Times New Roman"/>
          <w:color w:val="222222"/>
          <w:sz w:val="24"/>
          <w:szCs w:val="24"/>
          <w:shd w:val="clear" w:color="auto" w:fill="FFFFFF"/>
        </w:rPr>
        <w:t>(2), 123-139.</w:t>
      </w:r>
    </w:p>
    <w:p w:rsidR="00EC2FE4" w:rsidRPr="001E7F21" w:rsidRDefault="00EC2FE4" w:rsidP="00047E85">
      <w:pPr>
        <w:spacing w:line="480" w:lineRule="auto"/>
        <w:ind w:firstLine="720"/>
        <w:jc w:val="center"/>
        <w:rPr>
          <w:rFonts w:ascii="Times New Roman" w:hAnsi="Times New Roman" w:cs="Times New Roman"/>
          <w:sz w:val="24"/>
          <w:szCs w:val="24"/>
        </w:rPr>
      </w:pPr>
    </w:p>
    <w:sectPr w:rsidR="00EC2FE4" w:rsidRPr="001E7F21" w:rsidSect="00E010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1B71" w:rsidRDefault="00F91B71">
      <w:pPr>
        <w:spacing w:after="0" w:line="240" w:lineRule="auto"/>
      </w:pPr>
      <w:r>
        <w:separator/>
      </w:r>
    </w:p>
  </w:endnote>
  <w:endnote w:type="continuationSeparator" w:id="1">
    <w:p w:rsidR="00F91B71" w:rsidRDefault="00F91B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1B71" w:rsidRDefault="00F91B71">
      <w:pPr>
        <w:spacing w:after="0" w:line="240" w:lineRule="auto"/>
      </w:pPr>
      <w:r>
        <w:separator/>
      </w:r>
    </w:p>
  </w:footnote>
  <w:footnote w:type="continuationSeparator" w:id="1">
    <w:p w:rsidR="00F91B71" w:rsidRDefault="00F91B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8052642"/>
      <w:docPartObj>
        <w:docPartGallery w:val="Page Numbers (Top of Page)"/>
        <w:docPartUnique/>
      </w:docPartObj>
    </w:sdtPr>
    <w:sdtEndPr>
      <w:rPr>
        <w:rFonts w:ascii="Times New Roman" w:hAnsi="Times New Roman" w:cs="Times New Roman"/>
        <w:noProof/>
        <w:sz w:val="24"/>
        <w:szCs w:val="24"/>
      </w:rPr>
    </w:sdtEndPr>
    <w:sdtContent>
      <w:p w:rsidR="00E01015" w:rsidRPr="00E01015" w:rsidRDefault="00047E85" w:rsidP="005F2E3F">
        <w:pPr>
          <w:spacing w:line="480" w:lineRule="auto"/>
          <w:rPr>
            <w:rFonts w:ascii="Times New Roman" w:hAnsi="Times New Roman" w:cs="Times New Roman"/>
            <w:sz w:val="24"/>
            <w:szCs w:val="24"/>
          </w:rPr>
        </w:pPr>
        <w:r>
          <w:rPr>
            <w:rFonts w:ascii="Times New Roman" w:hAnsi="Times New Roman" w:cs="Times New Roman"/>
            <w:sz w:val="24"/>
            <w:szCs w:val="24"/>
          </w:rPr>
          <w:t xml:space="preserve">BEHAVIORAL MEASURES AND INTERPRETATION OF DATA      </w:t>
        </w:r>
        <w:r>
          <w:rPr>
            <w:rFonts w:ascii="Times New Roman" w:hAnsi="Times New Roman" w:cs="Times New Roman"/>
            <w:sz w:val="24"/>
            <w:szCs w:val="24"/>
          </w:rPr>
          <w:tab/>
        </w:r>
        <w:r w:rsidR="005F2E3F">
          <w:rPr>
            <w:rFonts w:ascii="Times New Roman" w:hAnsi="Times New Roman" w:cs="Times New Roman"/>
            <w:sz w:val="24"/>
            <w:szCs w:val="24"/>
          </w:rPr>
          <w:tab/>
        </w:r>
        <w:r w:rsidR="00D86343">
          <w:rPr>
            <w:rFonts w:ascii="Times New Roman" w:hAnsi="Times New Roman" w:cs="Times New Roman"/>
            <w:sz w:val="24"/>
            <w:szCs w:val="24"/>
          </w:rPr>
          <w:tab/>
        </w:r>
        <w:r w:rsidR="006E481E" w:rsidRPr="00E01015">
          <w:rPr>
            <w:rFonts w:ascii="Times New Roman" w:hAnsi="Times New Roman" w:cs="Times New Roman"/>
            <w:sz w:val="24"/>
            <w:szCs w:val="24"/>
          </w:rPr>
          <w:fldChar w:fldCharType="begin"/>
        </w:r>
        <w:r w:rsidR="00D86343" w:rsidRPr="00E01015">
          <w:rPr>
            <w:rFonts w:ascii="Times New Roman" w:hAnsi="Times New Roman" w:cs="Times New Roman"/>
            <w:sz w:val="24"/>
            <w:szCs w:val="24"/>
          </w:rPr>
          <w:instrText xml:space="preserve"> PAGE   \* MERGEFORMAT </w:instrText>
        </w:r>
        <w:r w:rsidR="006E481E" w:rsidRPr="00E01015">
          <w:rPr>
            <w:rFonts w:ascii="Times New Roman" w:hAnsi="Times New Roman" w:cs="Times New Roman"/>
            <w:sz w:val="24"/>
            <w:szCs w:val="24"/>
          </w:rPr>
          <w:fldChar w:fldCharType="separate"/>
        </w:r>
        <w:r w:rsidR="006103D2">
          <w:rPr>
            <w:rFonts w:ascii="Times New Roman" w:hAnsi="Times New Roman" w:cs="Times New Roman"/>
            <w:noProof/>
            <w:sz w:val="24"/>
            <w:szCs w:val="24"/>
          </w:rPr>
          <w:t>4</w:t>
        </w:r>
        <w:r w:rsidR="006E481E" w:rsidRPr="00E01015">
          <w:rPr>
            <w:rFonts w:ascii="Times New Roman" w:hAnsi="Times New Roman" w:cs="Times New Roman"/>
            <w:noProof/>
            <w:sz w:val="24"/>
            <w:szCs w:val="24"/>
          </w:rPr>
          <w:fldChar w:fldCharType="end"/>
        </w:r>
      </w:p>
    </w:sdtContent>
  </w:sdt>
  <w:p w:rsidR="00E01015" w:rsidRDefault="00E010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15" w:rsidRPr="00E01015" w:rsidRDefault="00D86343" w:rsidP="00E34291">
    <w:pPr>
      <w:spacing w:line="480" w:lineRule="auto"/>
      <w:rPr>
        <w:rFonts w:ascii="Times New Roman" w:hAnsi="Times New Roman" w:cs="Times New Roman"/>
        <w:sz w:val="24"/>
        <w:szCs w:val="24"/>
      </w:rPr>
    </w:pPr>
    <w:r w:rsidRPr="00E01015">
      <w:rPr>
        <w:rFonts w:ascii="Times New Roman" w:hAnsi="Times New Roman" w:cs="Times New Roman"/>
        <w:sz w:val="24"/>
        <w:szCs w:val="24"/>
      </w:rPr>
      <w:t xml:space="preserve">Running head: </w:t>
    </w:r>
    <w:r w:rsidR="00047E85">
      <w:rPr>
        <w:rFonts w:ascii="Times New Roman" w:hAnsi="Times New Roman" w:cs="Times New Roman"/>
        <w:sz w:val="24"/>
        <w:szCs w:val="24"/>
      </w:rPr>
      <w:t>BEHAVIORAL MEASURES AND INTERPRETATION OF DATA</w:t>
    </w:r>
    <w:r w:rsidR="005F2E3F">
      <w:rPr>
        <w:rFonts w:ascii="Times New Roman" w:hAnsi="Times New Roman" w:cs="Times New Roman"/>
        <w:sz w:val="24"/>
        <w:szCs w:val="24"/>
      </w:rPr>
      <w:tab/>
    </w:r>
    <w:r w:rsidRPr="00E01015">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1015"/>
    <w:rsid w:val="00011FEE"/>
    <w:rsid w:val="0001519F"/>
    <w:rsid w:val="000170CF"/>
    <w:rsid w:val="00031605"/>
    <w:rsid w:val="00035AAD"/>
    <w:rsid w:val="00047E85"/>
    <w:rsid w:val="00056022"/>
    <w:rsid w:val="00060308"/>
    <w:rsid w:val="00070D0A"/>
    <w:rsid w:val="000720D4"/>
    <w:rsid w:val="000758C0"/>
    <w:rsid w:val="00076CFC"/>
    <w:rsid w:val="0008767A"/>
    <w:rsid w:val="00090B61"/>
    <w:rsid w:val="00091234"/>
    <w:rsid w:val="0009150A"/>
    <w:rsid w:val="000964C4"/>
    <w:rsid w:val="000A3853"/>
    <w:rsid w:val="000C3B23"/>
    <w:rsid w:val="000C4FB9"/>
    <w:rsid w:val="000D0BEA"/>
    <w:rsid w:val="000D7925"/>
    <w:rsid w:val="000F1C0E"/>
    <w:rsid w:val="000F5452"/>
    <w:rsid w:val="00102C8D"/>
    <w:rsid w:val="00104DD5"/>
    <w:rsid w:val="00112A58"/>
    <w:rsid w:val="001140D4"/>
    <w:rsid w:val="00115D7C"/>
    <w:rsid w:val="00117329"/>
    <w:rsid w:val="00117695"/>
    <w:rsid w:val="0013172E"/>
    <w:rsid w:val="001345AF"/>
    <w:rsid w:val="00136D65"/>
    <w:rsid w:val="0017516E"/>
    <w:rsid w:val="00180701"/>
    <w:rsid w:val="001832D9"/>
    <w:rsid w:val="001860A5"/>
    <w:rsid w:val="001A73CF"/>
    <w:rsid w:val="001A7E39"/>
    <w:rsid w:val="001B49D2"/>
    <w:rsid w:val="001C2D9F"/>
    <w:rsid w:val="001C5853"/>
    <w:rsid w:val="001D0EC8"/>
    <w:rsid w:val="001E0659"/>
    <w:rsid w:val="001E7F21"/>
    <w:rsid w:val="001F57CF"/>
    <w:rsid w:val="00202D2E"/>
    <w:rsid w:val="00205FE0"/>
    <w:rsid w:val="00210055"/>
    <w:rsid w:val="00216D97"/>
    <w:rsid w:val="00220578"/>
    <w:rsid w:val="00221365"/>
    <w:rsid w:val="002336DE"/>
    <w:rsid w:val="00262D34"/>
    <w:rsid w:val="002668BD"/>
    <w:rsid w:val="00270214"/>
    <w:rsid w:val="00273A38"/>
    <w:rsid w:val="0027606D"/>
    <w:rsid w:val="002A1715"/>
    <w:rsid w:val="002A3319"/>
    <w:rsid w:val="002D1A62"/>
    <w:rsid w:val="002D269B"/>
    <w:rsid w:val="002D7078"/>
    <w:rsid w:val="002E2FEE"/>
    <w:rsid w:val="002E604C"/>
    <w:rsid w:val="002E7251"/>
    <w:rsid w:val="002F0B01"/>
    <w:rsid w:val="002F283D"/>
    <w:rsid w:val="002F5718"/>
    <w:rsid w:val="0030539F"/>
    <w:rsid w:val="00311E7C"/>
    <w:rsid w:val="003156A1"/>
    <w:rsid w:val="0031688B"/>
    <w:rsid w:val="00320AF8"/>
    <w:rsid w:val="00323303"/>
    <w:rsid w:val="00334E33"/>
    <w:rsid w:val="00342447"/>
    <w:rsid w:val="003441A9"/>
    <w:rsid w:val="00357021"/>
    <w:rsid w:val="00360FFB"/>
    <w:rsid w:val="00362663"/>
    <w:rsid w:val="00363CFF"/>
    <w:rsid w:val="003674AC"/>
    <w:rsid w:val="00372F9C"/>
    <w:rsid w:val="00373C6A"/>
    <w:rsid w:val="00374BDA"/>
    <w:rsid w:val="00383E10"/>
    <w:rsid w:val="0039455A"/>
    <w:rsid w:val="003957A7"/>
    <w:rsid w:val="003A0AB8"/>
    <w:rsid w:val="003A3F68"/>
    <w:rsid w:val="003C4965"/>
    <w:rsid w:val="003D11C0"/>
    <w:rsid w:val="003D2460"/>
    <w:rsid w:val="003D63F4"/>
    <w:rsid w:val="003E41AE"/>
    <w:rsid w:val="003E6690"/>
    <w:rsid w:val="00407016"/>
    <w:rsid w:val="00436520"/>
    <w:rsid w:val="0044422C"/>
    <w:rsid w:val="00446C37"/>
    <w:rsid w:val="00452A3C"/>
    <w:rsid w:val="00452E0B"/>
    <w:rsid w:val="00461CCD"/>
    <w:rsid w:val="00464F68"/>
    <w:rsid w:val="00465E17"/>
    <w:rsid w:val="00466493"/>
    <w:rsid w:val="004703C8"/>
    <w:rsid w:val="00474C6F"/>
    <w:rsid w:val="004808E1"/>
    <w:rsid w:val="004920C7"/>
    <w:rsid w:val="0049602D"/>
    <w:rsid w:val="004D3DF0"/>
    <w:rsid w:val="004D7373"/>
    <w:rsid w:val="004E00F3"/>
    <w:rsid w:val="004E486F"/>
    <w:rsid w:val="004F0B50"/>
    <w:rsid w:val="004F4571"/>
    <w:rsid w:val="00500ECA"/>
    <w:rsid w:val="00501074"/>
    <w:rsid w:val="00501403"/>
    <w:rsid w:val="005105FC"/>
    <w:rsid w:val="0052037D"/>
    <w:rsid w:val="00524D71"/>
    <w:rsid w:val="00532BCF"/>
    <w:rsid w:val="00545DBE"/>
    <w:rsid w:val="00551846"/>
    <w:rsid w:val="00555103"/>
    <w:rsid w:val="00557455"/>
    <w:rsid w:val="00571B47"/>
    <w:rsid w:val="005756E2"/>
    <w:rsid w:val="0058170C"/>
    <w:rsid w:val="00592CA7"/>
    <w:rsid w:val="005A485A"/>
    <w:rsid w:val="005B21D6"/>
    <w:rsid w:val="005C6003"/>
    <w:rsid w:val="005D021E"/>
    <w:rsid w:val="005E09CD"/>
    <w:rsid w:val="005F2952"/>
    <w:rsid w:val="005F2E3F"/>
    <w:rsid w:val="005F6C9B"/>
    <w:rsid w:val="00600D47"/>
    <w:rsid w:val="00601142"/>
    <w:rsid w:val="006103D2"/>
    <w:rsid w:val="00622876"/>
    <w:rsid w:val="00633B8A"/>
    <w:rsid w:val="0064244B"/>
    <w:rsid w:val="00643823"/>
    <w:rsid w:val="006472CF"/>
    <w:rsid w:val="00683171"/>
    <w:rsid w:val="00683ED1"/>
    <w:rsid w:val="00691146"/>
    <w:rsid w:val="00692A1A"/>
    <w:rsid w:val="00696FDD"/>
    <w:rsid w:val="006C297C"/>
    <w:rsid w:val="006C555E"/>
    <w:rsid w:val="006C6C40"/>
    <w:rsid w:val="006C7372"/>
    <w:rsid w:val="006D2ABD"/>
    <w:rsid w:val="006E481E"/>
    <w:rsid w:val="006F35CD"/>
    <w:rsid w:val="006F51DA"/>
    <w:rsid w:val="00707A46"/>
    <w:rsid w:val="00723FD4"/>
    <w:rsid w:val="00742789"/>
    <w:rsid w:val="00761751"/>
    <w:rsid w:val="0077559E"/>
    <w:rsid w:val="00785C7D"/>
    <w:rsid w:val="00795A9B"/>
    <w:rsid w:val="007B1435"/>
    <w:rsid w:val="007B5539"/>
    <w:rsid w:val="007B68B9"/>
    <w:rsid w:val="007C1D4E"/>
    <w:rsid w:val="007C1F2B"/>
    <w:rsid w:val="007C4905"/>
    <w:rsid w:val="00800A0E"/>
    <w:rsid w:val="00802E4A"/>
    <w:rsid w:val="008146AA"/>
    <w:rsid w:val="00816AC3"/>
    <w:rsid w:val="0082482C"/>
    <w:rsid w:val="008314E4"/>
    <w:rsid w:val="00833FEB"/>
    <w:rsid w:val="008353F2"/>
    <w:rsid w:val="0085350D"/>
    <w:rsid w:val="00856A3B"/>
    <w:rsid w:val="00865693"/>
    <w:rsid w:val="0087163D"/>
    <w:rsid w:val="00881EE4"/>
    <w:rsid w:val="00883FD0"/>
    <w:rsid w:val="008846C8"/>
    <w:rsid w:val="00884C64"/>
    <w:rsid w:val="008876D1"/>
    <w:rsid w:val="00897D77"/>
    <w:rsid w:val="008A18D7"/>
    <w:rsid w:val="008B52CD"/>
    <w:rsid w:val="008C0845"/>
    <w:rsid w:val="008C68BB"/>
    <w:rsid w:val="008C7C6E"/>
    <w:rsid w:val="008D3EE8"/>
    <w:rsid w:val="008D51B2"/>
    <w:rsid w:val="008E156E"/>
    <w:rsid w:val="00913B67"/>
    <w:rsid w:val="0091729A"/>
    <w:rsid w:val="009259FC"/>
    <w:rsid w:val="00944DC9"/>
    <w:rsid w:val="009459C7"/>
    <w:rsid w:val="00945AC4"/>
    <w:rsid w:val="00946395"/>
    <w:rsid w:val="00954145"/>
    <w:rsid w:val="0095673E"/>
    <w:rsid w:val="00970D77"/>
    <w:rsid w:val="00972CC6"/>
    <w:rsid w:val="00975D16"/>
    <w:rsid w:val="00981904"/>
    <w:rsid w:val="00985EA6"/>
    <w:rsid w:val="00986415"/>
    <w:rsid w:val="009927CE"/>
    <w:rsid w:val="00994826"/>
    <w:rsid w:val="00995097"/>
    <w:rsid w:val="00996C01"/>
    <w:rsid w:val="009A1421"/>
    <w:rsid w:val="009B6FE6"/>
    <w:rsid w:val="009B7577"/>
    <w:rsid w:val="009C027F"/>
    <w:rsid w:val="009C3AD2"/>
    <w:rsid w:val="009C6030"/>
    <w:rsid w:val="009D4C61"/>
    <w:rsid w:val="009F7EBE"/>
    <w:rsid w:val="00A1148E"/>
    <w:rsid w:val="00A25FFA"/>
    <w:rsid w:val="00A51778"/>
    <w:rsid w:val="00A60A13"/>
    <w:rsid w:val="00A71E7B"/>
    <w:rsid w:val="00A86F95"/>
    <w:rsid w:val="00A9105A"/>
    <w:rsid w:val="00A91FE3"/>
    <w:rsid w:val="00AA1712"/>
    <w:rsid w:val="00AC378C"/>
    <w:rsid w:val="00AD21AA"/>
    <w:rsid w:val="00AE553A"/>
    <w:rsid w:val="00AE7471"/>
    <w:rsid w:val="00AF3563"/>
    <w:rsid w:val="00AF3BFE"/>
    <w:rsid w:val="00B1095A"/>
    <w:rsid w:val="00B11209"/>
    <w:rsid w:val="00B117C5"/>
    <w:rsid w:val="00B20242"/>
    <w:rsid w:val="00B229B9"/>
    <w:rsid w:val="00B24BCF"/>
    <w:rsid w:val="00B32B7A"/>
    <w:rsid w:val="00B37A5E"/>
    <w:rsid w:val="00B4104E"/>
    <w:rsid w:val="00B42A1F"/>
    <w:rsid w:val="00B440B5"/>
    <w:rsid w:val="00B45B77"/>
    <w:rsid w:val="00B468E9"/>
    <w:rsid w:val="00B52E62"/>
    <w:rsid w:val="00B6280E"/>
    <w:rsid w:val="00B6530A"/>
    <w:rsid w:val="00B67A88"/>
    <w:rsid w:val="00B91907"/>
    <w:rsid w:val="00B929DB"/>
    <w:rsid w:val="00BA1617"/>
    <w:rsid w:val="00BA36D0"/>
    <w:rsid w:val="00BA52D0"/>
    <w:rsid w:val="00BB194D"/>
    <w:rsid w:val="00BB5DBC"/>
    <w:rsid w:val="00BC2C6B"/>
    <w:rsid w:val="00BC6A94"/>
    <w:rsid w:val="00BD3BFB"/>
    <w:rsid w:val="00BD623A"/>
    <w:rsid w:val="00BD7310"/>
    <w:rsid w:val="00C02ECD"/>
    <w:rsid w:val="00C03282"/>
    <w:rsid w:val="00C121EE"/>
    <w:rsid w:val="00C30EEF"/>
    <w:rsid w:val="00C429DE"/>
    <w:rsid w:val="00C470B4"/>
    <w:rsid w:val="00C503A1"/>
    <w:rsid w:val="00C57AE7"/>
    <w:rsid w:val="00C654ED"/>
    <w:rsid w:val="00C762F3"/>
    <w:rsid w:val="00C85C92"/>
    <w:rsid w:val="00C9135A"/>
    <w:rsid w:val="00C91742"/>
    <w:rsid w:val="00C9758C"/>
    <w:rsid w:val="00CB478E"/>
    <w:rsid w:val="00CB6AAE"/>
    <w:rsid w:val="00CC32C0"/>
    <w:rsid w:val="00CD2C31"/>
    <w:rsid w:val="00CD46C2"/>
    <w:rsid w:val="00CD75E2"/>
    <w:rsid w:val="00CE1A9E"/>
    <w:rsid w:val="00CE2699"/>
    <w:rsid w:val="00CE30CF"/>
    <w:rsid w:val="00CE52CA"/>
    <w:rsid w:val="00CF05DA"/>
    <w:rsid w:val="00CF0985"/>
    <w:rsid w:val="00CF3E69"/>
    <w:rsid w:val="00D00BE3"/>
    <w:rsid w:val="00D02C03"/>
    <w:rsid w:val="00D03A1E"/>
    <w:rsid w:val="00D04853"/>
    <w:rsid w:val="00D077BE"/>
    <w:rsid w:val="00D11F3D"/>
    <w:rsid w:val="00D16A90"/>
    <w:rsid w:val="00D16DBB"/>
    <w:rsid w:val="00D24677"/>
    <w:rsid w:val="00D25F0C"/>
    <w:rsid w:val="00D359C8"/>
    <w:rsid w:val="00D50D9E"/>
    <w:rsid w:val="00D61EAB"/>
    <w:rsid w:val="00D63CD8"/>
    <w:rsid w:val="00D80E4D"/>
    <w:rsid w:val="00D8105A"/>
    <w:rsid w:val="00D86343"/>
    <w:rsid w:val="00D86EF5"/>
    <w:rsid w:val="00DA0C27"/>
    <w:rsid w:val="00DA5300"/>
    <w:rsid w:val="00DB1255"/>
    <w:rsid w:val="00DB56EB"/>
    <w:rsid w:val="00DB7BE7"/>
    <w:rsid w:val="00DC4070"/>
    <w:rsid w:val="00DD1C67"/>
    <w:rsid w:val="00DD2CB7"/>
    <w:rsid w:val="00DD408A"/>
    <w:rsid w:val="00DD7DE8"/>
    <w:rsid w:val="00DE6C2B"/>
    <w:rsid w:val="00DF2772"/>
    <w:rsid w:val="00DF32CC"/>
    <w:rsid w:val="00DF4CB7"/>
    <w:rsid w:val="00E01015"/>
    <w:rsid w:val="00E046A5"/>
    <w:rsid w:val="00E051FE"/>
    <w:rsid w:val="00E07ABD"/>
    <w:rsid w:val="00E273BC"/>
    <w:rsid w:val="00E33375"/>
    <w:rsid w:val="00E33AD8"/>
    <w:rsid w:val="00E34291"/>
    <w:rsid w:val="00E4598B"/>
    <w:rsid w:val="00E47C36"/>
    <w:rsid w:val="00E6734B"/>
    <w:rsid w:val="00E748DA"/>
    <w:rsid w:val="00E76B58"/>
    <w:rsid w:val="00E83A43"/>
    <w:rsid w:val="00E86A0D"/>
    <w:rsid w:val="00E86E2B"/>
    <w:rsid w:val="00E875DD"/>
    <w:rsid w:val="00E90D9D"/>
    <w:rsid w:val="00E913ED"/>
    <w:rsid w:val="00E923E4"/>
    <w:rsid w:val="00E97007"/>
    <w:rsid w:val="00EC1AD2"/>
    <w:rsid w:val="00EC2FE4"/>
    <w:rsid w:val="00ED27A5"/>
    <w:rsid w:val="00EE223F"/>
    <w:rsid w:val="00EE3E55"/>
    <w:rsid w:val="00EE76CF"/>
    <w:rsid w:val="00EF3FD5"/>
    <w:rsid w:val="00F07D5C"/>
    <w:rsid w:val="00F139F7"/>
    <w:rsid w:val="00F210B3"/>
    <w:rsid w:val="00F22C60"/>
    <w:rsid w:val="00F231FC"/>
    <w:rsid w:val="00F2468A"/>
    <w:rsid w:val="00F2519D"/>
    <w:rsid w:val="00F3253C"/>
    <w:rsid w:val="00F4492E"/>
    <w:rsid w:val="00F45B0C"/>
    <w:rsid w:val="00F523D5"/>
    <w:rsid w:val="00F60C8B"/>
    <w:rsid w:val="00F63E0B"/>
    <w:rsid w:val="00F74793"/>
    <w:rsid w:val="00F85A72"/>
    <w:rsid w:val="00F86E12"/>
    <w:rsid w:val="00F903BA"/>
    <w:rsid w:val="00F90D80"/>
    <w:rsid w:val="00F91B71"/>
    <w:rsid w:val="00F969C6"/>
    <w:rsid w:val="00FB18A8"/>
    <w:rsid w:val="00FB1DB0"/>
    <w:rsid w:val="00FB1F76"/>
    <w:rsid w:val="00FB56DD"/>
    <w:rsid w:val="00FB5CB2"/>
    <w:rsid w:val="00FB67C0"/>
    <w:rsid w:val="00FC0FEB"/>
    <w:rsid w:val="00FC3DC0"/>
    <w:rsid w:val="00FD47B6"/>
    <w:rsid w:val="00FF36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15"/>
  </w:style>
  <w:style w:type="paragraph" w:styleId="Footer">
    <w:name w:val="footer"/>
    <w:basedOn w:val="Normal"/>
    <w:link w:val="FooterChar"/>
    <w:uiPriority w:val="99"/>
    <w:unhideWhenUsed/>
    <w:rsid w:val="00E0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015"/>
  </w:style>
  <w:style w:type="character" w:styleId="Hyperlink">
    <w:name w:val="Hyperlink"/>
    <w:basedOn w:val="DefaultParagraphFont"/>
    <w:uiPriority w:val="99"/>
    <w:semiHidden/>
    <w:unhideWhenUsed/>
    <w:rsid w:val="00461C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6890138">
      <w:bodyDiv w:val="1"/>
      <w:marLeft w:val="0"/>
      <w:marRight w:val="0"/>
      <w:marTop w:val="0"/>
      <w:marBottom w:val="0"/>
      <w:divBdr>
        <w:top w:val="none" w:sz="0" w:space="0" w:color="auto"/>
        <w:left w:val="none" w:sz="0" w:space="0" w:color="auto"/>
        <w:bottom w:val="none" w:sz="0" w:space="0" w:color="auto"/>
        <w:right w:val="none" w:sz="0" w:space="0" w:color="auto"/>
      </w:divBdr>
    </w:div>
    <w:div w:id="279338256">
      <w:bodyDiv w:val="1"/>
      <w:marLeft w:val="0"/>
      <w:marRight w:val="0"/>
      <w:marTop w:val="0"/>
      <w:marBottom w:val="0"/>
      <w:divBdr>
        <w:top w:val="none" w:sz="0" w:space="0" w:color="auto"/>
        <w:left w:val="none" w:sz="0" w:space="0" w:color="auto"/>
        <w:bottom w:val="none" w:sz="0" w:space="0" w:color="auto"/>
        <w:right w:val="none" w:sz="0" w:space="0" w:color="auto"/>
      </w:divBdr>
    </w:div>
    <w:div w:id="351761939">
      <w:bodyDiv w:val="1"/>
      <w:marLeft w:val="0"/>
      <w:marRight w:val="0"/>
      <w:marTop w:val="0"/>
      <w:marBottom w:val="0"/>
      <w:divBdr>
        <w:top w:val="none" w:sz="0" w:space="0" w:color="auto"/>
        <w:left w:val="none" w:sz="0" w:space="0" w:color="auto"/>
        <w:bottom w:val="none" w:sz="0" w:space="0" w:color="auto"/>
        <w:right w:val="none" w:sz="0" w:space="0" w:color="auto"/>
      </w:divBdr>
    </w:div>
    <w:div w:id="1559709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1015</Words>
  <Characters>5787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2019-09-07T07:28:00Z</dcterms:created>
  <dcterms:modified xsi:type="dcterms:W3CDTF">2019-09-07T07:28:00Z</dcterms:modified>
</cp:coreProperties>
</file>